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Illustrated prenup outline — not a contract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FICTIONAL EDUCATIONAL EXAMPLE. NOT FOR SIGNING.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Alex and Sam plan to marry. Alex owns a home and business; Sam has savings and a student loan. These are discussion topics for independent counsel, not recommended terms.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1. Context and goals: housing, business, and career-break protection. Counsel assesses applicable law.</w:t>
      </w:r>
    </w:p>
    <w:p>
      <w:pPr>
        <w:widowControl/>
        <w:spacing w:after="120" w:line="300"/>
      </w:pPr>
      <w:r>
        <w:t xml:space="preserve">2. Asset and debt schedules: each prepares records; lawyers determine sufficient disclosure.</w:t>
      </w:r>
    </w:p>
    <w:p>
      <w:pPr>
        <w:widowControl/>
        <w:spacing w:after="120" w:line="300"/>
      </w:pPr>
      <w:r>
        <w:t xml:space="preserve">3. Premarital property: how might Alex’s home and Sam’s savings be addressed? No decision or waiver is provided.</w:t>
      </w:r>
    </w:p>
    <w:p>
      <w:pPr>
        <w:widowControl/>
        <w:spacing w:after="120" w:line="300"/>
      </w:pPr>
      <w:r>
        <w:t xml:space="preserve">4. Earnings and acquisitions: how might joint purchases and business growth be addressed?</w:t>
      </w:r>
    </w:p>
    <w:p>
      <w:pPr>
        <w:widowControl/>
        <w:spacing w:after="120" w:line="300"/>
      </w:pPr>
      <w:r>
        <w:t xml:space="preserve">5. Debts: how might loan costs be discussed while considering creditor rights?</w:t>
      </w:r>
    </w:p>
    <w:p>
      <w:pPr>
        <w:widowControl/>
        <w:spacing w:after="120" w:line="300"/>
      </w:pPr>
      <w:r>
        <w:t xml:space="preserve">6. Housing: how might the other person’s payments and renovations be considered?</w:t>
      </w:r>
    </w:p>
    <w:p>
      <w:pPr>
        <w:widowControl/>
        <w:spacing w:after="120" w:line="300"/>
      </w:pPr>
      <w:r>
        <w:t xml:space="preserve">7. Family care: what protection could they discuss if one reduces paid work?</w:t>
      </w:r>
    </w:p>
    <w:p>
      <w:pPr>
        <w:widowControl/>
        <w:spacing w:after="120" w:line="300"/>
      </w:pPr>
      <w:r>
        <w:t xml:space="preserve">8. Inheritance: are separate documents or specialists needed?</w:t>
      </w:r>
    </w:p>
    <w:p>
      <w:pPr>
        <w:widowControl/>
        <w:spacing w:after="120" w:line="300"/>
      </w:pPr>
      <w:r>
        <w:t xml:space="preserve">9. Review: what should they ask about relocation, children, and employment changes?</w:t>
      </w:r>
    </w:p>
    <w:p>
      <w:pPr>
        <w:widowControl/>
        <w:spacing w:after="120" w:line="300"/>
      </w:pPr>
      <w:r>
        <w:t xml:space="preserve">10. Final review: lawyers address formalities and signing. No signatures, acknowledgments, operative clauses, or enforceability guarantees are included.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Adding names does not turn this into a contract. This is not a legal form. Support, property, and children’s rights need individual review. Do not add duties about sexual access or giving up safety.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Illustrated prenup outline — not a contract</dc:title>
  <dc:creator>DowidAI</dc:creator>
  <cp:lastModifiedBy>Un-named</cp:lastModifiedBy>
  <cp:revision>1</cp:revision>
  <dcterms:created xsi:type="dcterms:W3CDTF">2026-10-21T19:30:39.134Z</dcterms:created>
  <dcterms:modified xsi:type="dcterms:W3CDTF">2026-10-21T19:30:39.134Z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